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t xml:space="preserve">Minutes of Imboden Area Charter School </w:t>
      </w:r>
    </w:p>
    <w:p>
      <w:pPr>
        <w:pStyle w:val="Normal"/>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r>
    </w:p>
    <w:p>
      <w:pPr>
        <w:pStyle w:val="Normal"/>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t xml:space="preserve">The regular March Meeting was held Thursday </w:t>
      </w:r>
      <w:r>
        <w:rPr>
          <w:sz w:val="23"/>
          <w:szCs w:val="23"/>
        </w:rPr>
        <w:t>March 28, 2024</w:t>
      </w:r>
      <w:r>
        <w:rPr>
          <w:sz w:val="23"/>
          <w:szCs w:val="23"/>
        </w:rPr>
        <w:t xml:space="preserve">, at 6:00 PM, at Imboden Area Charter School, </w:t>
      </w:r>
      <w:r>
        <w:rPr>
          <w:sz w:val="23"/>
          <w:szCs w:val="23"/>
        </w:rPr>
        <w:t>800 Beech St. Black Rock, Arkansas</w:t>
      </w:r>
      <w:r>
        <w:rPr>
          <w:sz w:val="23"/>
          <w:szCs w:val="23"/>
        </w:rPr>
        <w:t>.</w:t>
      </w:r>
    </w:p>
    <w:p>
      <w:pPr>
        <w:pStyle w:val="Normal"/>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r>
    </w:p>
    <w:p>
      <w:pPr>
        <w:pStyle w:val="Normal"/>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t xml:space="preserve">Board members present were Blake Clements, Mike McLeod, </w:t>
      </w:r>
      <w:r>
        <w:rPr>
          <w:sz w:val="23"/>
          <w:szCs w:val="23"/>
        </w:rPr>
        <w:t xml:space="preserve">and </w:t>
      </w:r>
      <w:r>
        <w:rPr>
          <w:sz w:val="23"/>
          <w:szCs w:val="23"/>
        </w:rPr>
        <w:t>Scott Rorex. Director Matthew Wells w</w:t>
      </w:r>
      <w:r>
        <w:rPr>
          <w:sz w:val="23"/>
          <w:szCs w:val="23"/>
        </w:rPr>
        <w:t>as</w:t>
      </w:r>
      <w:r>
        <w:rPr>
          <w:sz w:val="23"/>
          <w:szCs w:val="23"/>
        </w:rPr>
        <w:t xml:space="preserve"> also present.</w:t>
      </w:r>
    </w:p>
    <w:p>
      <w:pPr>
        <w:pStyle w:val="Normal"/>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t xml:space="preserve"> </w:t>
      </w:r>
    </w:p>
    <w:p>
      <w:pPr>
        <w:pStyle w:val="Normal"/>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t xml:space="preserve">Vice </w:t>
      </w:r>
      <w:r>
        <w:rPr>
          <w:sz w:val="23"/>
          <w:szCs w:val="23"/>
        </w:rPr>
        <w:t xml:space="preserve">President </w:t>
      </w:r>
      <w:r>
        <w:rPr>
          <w:sz w:val="23"/>
          <w:szCs w:val="23"/>
        </w:rPr>
        <w:t>Blake Clements</w:t>
      </w:r>
      <w:r>
        <w:rPr>
          <w:sz w:val="23"/>
          <w:szCs w:val="23"/>
        </w:rPr>
        <w:t xml:space="preserve"> Presiding:</w:t>
      </w:r>
    </w:p>
    <w:p>
      <w:pPr>
        <w:pStyle w:val="Normal"/>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r>
    </w:p>
    <w:p>
      <w:pPr>
        <w:pStyle w:val="Normal"/>
        <w:widowControl/>
        <w:tabs>
          <w:tab w:val="clear" w:pos="720"/>
          <w:tab w:val="left" w:pos="0" w:leader="none"/>
          <w:tab w:val="left" w:pos="144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t>Director Matthew Wells’ report:</w:t>
      </w:r>
    </w:p>
    <w:p>
      <w:pPr>
        <w:pStyle w:val="Normal"/>
        <w:widowControl/>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r>
    </w:p>
    <w:p>
      <w:pPr>
        <w:pStyle w:val="ListParagraph"/>
        <w:widowControl/>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r>
    </w:p>
    <w:p>
      <w:pPr>
        <w:pStyle w:val="Normal"/>
        <w:widowControl/>
        <w:numPr>
          <w:ilvl w:val="0"/>
          <w:numId w:val="1"/>
        </w:numPr>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t>Mr. Wells was asked to add Ms. Heather Smith to tonight’s agenda for comment on an issue with the school bus monitor and her son Eli Smith.  Ms. Smith was added to the agenda, however did not attend the meeting.  It is the Director’s belief that the issue is now moot.</w:t>
      </w:r>
    </w:p>
    <w:p>
      <w:pPr>
        <w:pStyle w:val="Normal"/>
        <w:widowControl/>
        <w:numPr>
          <w:ilvl w:val="0"/>
          <w:numId w:val="0"/>
        </w:numPr>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ind w:hanging="0" w:left="720"/>
        <w:rPr>
          <w:sz w:val="23"/>
          <w:szCs w:val="23"/>
        </w:rPr>
      </w:pPr>
      <w:r>
        <w:rPr/>
      </w:r>
    </w:p>
    <w:p>
      <w:pPr>
        <w:pStyle w:val="Normal"/>
        <w:widowControl/>
        <w:numPr>
          <w:ilvl w:val="0"/>
          <w:numId w:val="1"/>
        </w:numPr>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t xml:space="preserve">Current enrollment figures are at </w:t>
      </w:r>
      <w:r>
        <w:rPr>
          <w:sz w:val="23"/>
          <w:szCs w:val="23"/>
        </w:rPr>
        <w:t>70</w:t>
      </w:r>
      <w:r>
        <w:rPr>
          <w:sz w:val="23"/>
          <w:szCs w:val="23"/>
        </w:rPr>
        <w:t>.</w:t>
      </w:r>
    </w:p>
    <w:p>
      <w:pPr>
        <w:pStyle w:val="Normal"/>
        <w:widowControl/>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ind w:left="720"/>
        <w:rPr>
          <w:sz w:val="23"/>
          <w:szCs w:val="23"/>
        </w:rPr>
      </w:pPr>
      <w:r>
        <w:rPr>
          <w:sz w:val="23"/>
          <w:szCs w:val="23"/>
        </w:rPr>
      </w:r>
    </w:p>
    <w:p>
      <w:pPr>
        <w:pStyle w:val="Normal"/>
        <w:widowControl/>
        <w:numPr>
          <w:ilvl w:val="0"/>
          <w:numId w:val="1"/>
        </w:numPr>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t>Mr. Wells explained that Legislative Audit had been in contact and would soon begin the annual audit.  It is Mr. Wells’ belief that things are in order for the audit to go smoothly, however the physical move over the summer has caused some disorder with files.  Mr. Wells and Ms. Lewallen will be working to organize materials and have everything prepped adequately.</w:t>
      </w:r>
    </w:p>
    <w:p>
      <w:pPr>
        <w:pStyle w:val="Normal"/>
        <w:widowControl/>
        <w:numPr>
          <w:ilvl w:val="0"/>
          <w:numId w:val="0"/>
        </w:numPr>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ind w:hanging="0" w:left="720"/>
        <w:rPr>
          <w:sz w:val="23"/>
          <w:szCs w:val="23"/>
        </w:rPr>
      </w:pPr>
      <w:r>
        <w:rPr>
          <w:sz w:val="23"/>
          <w:szCs w:val="23"/>
        </w:rPr>
      </w:r>
    </w:p>
    <w:p>
      <w:pPr>
        <w:pStyle w:val="Normal"/>
        <w:widowControl/>
        <w:numPr>
          <w:ilvl w:val="0"/>
          <w:numId w:val="1"/>
        </w:numPr>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t>The school recently had several guest speakers from the community for what was called “Career Day.”  The guest speakers came in and presented information about various careers to all students.  Mr. Wells commended Counselor Paula Wagner for organizing the event.</w:t>
      </w:r>
    </w:p>
    <w:p>
      <w:pPr>
        <w:pStyle w:val="Normal"/>
        <w:widowControl/>
        <w:numPr>
          <w:ilvl w:val="0"/>
          <w:numId w:val="0"/>
        </w:numPr>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ind w:hanging="0" w:left="720"/>
        <w:rPr>
          <w:sz w:val="23"/>
          <w:szCs w:val="23"/>
        </w:rPr>
      </w:pPr>
      <w:r>
        <w:rPr>
          <w:sz w:val="23"/>
          <w:szCs w:val="23"/>
        </w:rPr>
      </w:r>
    </w:p>
    <w:p>
      <w:pPr>
        <w:pStyle w:val="Normal"/>
        <w:widowControl/>
        <w:numPr>
          <w:ilvl w:val="0"/>
          <w:numId w:val="1"/>
        </w:numPr>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t>The new TANF school food pantry has been developed, organized, and is currently serving community families every other Friday.  So far, the turnout has been fairly small, but further advertising will take place this month in an effort to support more families.  Again, Mr. Wells commended Ms. Wagner’s efforts in this endeavor.  It has been a large undertaking and Ms. Wagner has handled the task flawlessly.</w:t>
      </w:r>
    </w:p>
    <w:p>
      <w:pPr>
        <w:pStyle w:val="Normal"/>
        <w:widowControl/>
        <w:numPr>
          <w:ilvl w:val="0"/>
          <w:numId w:val="0"/>
        </w:numPr>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ind w:hanging="0" w:left="720"/>
        <w:rPr>
          <w:sz w:val="23"/>
          <w:szCs w:val="23"/>
        </w:rPr>
      </w:pPr>
      <w:r>
        <w:rPr>
          <w:sz w:val="23"/>
          <w:szCs w:val="23"/>
        </w:rPr>
      </w:r>
    </w:p>
    <w:p>
      <w:pPr>
        <w:pStyle w:val="Normal"/>
        <w:widowControl/>
        <w:numPr>
          <w:ilvl w:val="0"/>
          <w:numId w:val="1"/>
        </w:numPr>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t>IACS recently hosted the annual Scholastic Book Fair.  Ms. Megan Carey has organized and managed this event.  The Book Fair took in a large amount of money that will be used to purchase additional library books and classroom supplies.</w:t>
      </w:r>
    </w:p>
    <w:p>
      <w:pPr>
        <w:pStyle w:val="Normal"/>
        <w:widowControl/>
        <w:numPr>
          <w:ilvl w:val="0"/>
          <w:numId w:val="0"/>
        </w:numPr>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ind w:hanging="0" w:left="720"/>
        <w:rPr>
          <w:sz w:val="23"/>
          <w:szCs w:val="23"/>
        </w:rPr>
      </w:pPr>
      <w:r>
        <w:rPr>
          <w:sz w:val="23"/>
          <w:szCs w:val="23"/>
        </w:rPr>
      </w:r>
    </w:p>
    <w:p>
      <w:pPr>
        <w:pStyle w:val="Normal"/>
        <w:widowControl/>
        <w:numPr>
          <w:ilvl w:val="0"/>
          <w:numId w:val="1"/>
        </w:numPr>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t>Mr. Wells explained that the Child Nutrition Audit had concluded and that there were a couple issues with paperwork that had to be corrected.  It was advised by DESE CN Unit that the school utilize an electronic point of service system to eliminate the possibility of human errors.  After some investigation, the system that appears to be best for our small population will cost around $3000.  There is a large surplus of funds in the Child Nutrition account as a result of Supply Chain Assistance funding that the school has been provided with the past few years, therefore the purchase of this software will have minimal impact on the overall budget.  Motion made by Mike McLeod and seconded by Blake Clements to purchase this software package.  Motion passed 3 to 0.</w:t>
      </w:r>
    </w:p>
    <w:p>
      <w:pPr>
        <w:pStyle w:val="Normal"/>
        <w:widowControl/>
        <w:numPr>
          <w:ilvl w:val="0"/>
          <w:numId w:val="0"/>
        </w:numPr>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ind w:hanging="0" w:left="720"/>
        <w:rPr>
          <w:sz w:val="23"/>
          <w:szCs w:val="23"/>
        </w:rPr>
      </w:pPr>
      <w:r>
        <w:rPr>
          <w:sz w:val="23"/>
          <w:szCs w:val="23"/>
        </w:rPr>
      </w:r>
    </w:p>
    <w:p>
      <w:pPr>
        <w:pStyle w:val="Normal"/>
        <w:widowControl/>
        <w:numPr>
          <w:ilvl w:val="0"/>
          <w:numId w:val="1"/>
        </w:numPr>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t>Lastly, Mr. Wells explained that the request made to DESE regarding a calendar change to makeup the missed days from January was approved and that the revised calendar would be in place until April 30, 2024.</w:t>
      </w:r>
    </w:p>
    <w:p>
      <w:pPr>
        <w:pStyle w:val="Normal"/>
        <w:widowControl/>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r>
    </w:p>
    <w:p>
      <w:pPr>
        <w:pStyle w:val="Normal"/>
        <w:widowControl/>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r>
    </w:p>
    <w:p>
      <w:pPr>
        <w:pStyle w:val="Normal"/>
        <w:widowControl/>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r>
    </w:p>
    <w:p>
      <w:pPr>
        <w:pStyle w:val="Normal"/>
        <w:widowControl/>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r>
    </w:p>
    <w:p>
      <w:pPr>
        <w:pStyle w:val="Normal"/>
        <w:widowControl/>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r>
    </w:p>
    <w:p>
      <w:pPr>
        <w:pStyle w:val="Normal"/>
        <w:widowControl/>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r>
    </w:p>
    <w:p>
      <w:pPr>
        <w:pStyle w:val="Normal"/>
        <w:widowControl/>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r>
    </w:p>
    <w:p>
      <w:pPr>
        <w:pStyle w:val="Normal"/>
        <w:widowControl/>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r>
    </w:p>
    <w:p>
      <w:pPr>
        <w:pStyle w:val="Normal"/>
        <w:widowControl/>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r>
    </w:p>
    <w:p>
      <w:pPr>
        <w:pStyle w:val="Normal"/>
        <w:widowControl/>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t>Consent Agenda:</w:t>
      </w:r>
    </w:p>
    <w:p>
      <w:pPr>
        <w:pStyle w:val="Normal"/>
        <w:widowControl/>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r>
    </w:p>
    <w:p>
      <w:pPr>
        <w:pStyle w:val="Normal"/>
        <w:widowControl/>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t xml:space="preserve">Motion made by </w:t>
      </w:r>
      <w:r>
        <w:rPr>
          <w:sz w:val="23"/>
          <w:szCs w:val="23"/>
        </w:rPr>
        <w:t>Blake Clements</w:t>
      </w:r>
      <w:r>
        <w:rPr>
          <w:sz w:val="23"/>
          <w:szCs w:val="23"/>
        </w:rPr>
        <w:t xml:space="preserve"> and seconded by </w:t>
      </w:r>
      <w:r>
        <w:rPr>
          <w:sz w:val="23"/>
          <w:szCs w:val="23"/>
        </w:rPr>
        <w:t>Mike McLeod</w:t>
      </w:r>
      <w:r>
        <w:rPr>
          <w:sz w:val="23"/>
          <w:szCs w:val="23"/>
        </w:rPr>
        <w:t xml:space="preserve"> to approve the consent agenda. Motion passed </w:t>
      </w:r>
      <w:r>
        <w:rPr>
          <w:sz w:val="23"/>
          <w:szCs w:val="23"/>
        </w:rPr>
        <w:t>3</w:t>
      </w:r>
      <w:r>
        <w:rPr>
          <w:sz w:val="23"/>
          <w:szCs w:val="23"/>
        </w:rPr>
        <w:t xml:space="preserve"> to 0.</w:t>
      </w:r>
    </w:p>
    <w:p>
      <w:pPr>
        <w:pStyle w:val="Normal"/>
        <w:widowControl/>
        <w:tabs>
          <w:tab w:val="clear" w:pos="720"/>
          <w:tab w:val="left" w:pos="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r>
    </w:p>
    <w:p>
      <w:pPr>
        <w:pStyle w:val="Normal"/>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r>
    </w:p>
    <w:p>
      <w:pPr>
        <w:pStyle w:val="Normal"/>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t xml:space="preserve">Meeting adjourned at </w:t>
      </w:r>
      <w:r>
        <w:rPr>
          <w:sz w:val="23"/>
          <w:szCs w:val="23"/>
        </w:rPr>
        <w:t>6:50</w:t>
      </w:r>
      <w:r>
        <w:rPr>
          <w:sz w:val="23"/>
          <w:szCs w:val="23"/>
        </w:rPr>
        <w:t>pm.</w:t>
      </w:r>
    </w:p>
    <w:p>
      <w:pPr>
        <w:pStyle w:val="Normal"/>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r>
    </w:p>
    <w:p>
      <w:pPr>
        <w:pStyle w:val="Normal"/>
        <w:widowContro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t xml:space="preserve">________________________ </w:t>
        <w:tab/>
        <w:tab/>
        <w:tab/>
        <w:tab/>
        <w:tab/>
        <w:tab/>
        <w:t>__________</w:t>
      </w:r>
    </w:p>
    <w:p>
      <w:pPr>
        <w:pStyle w:val="Normal"/>
        <w:widowControl/>
        <w:tabs>
          <w:tab w:val="clear" w:pos="720"/>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04"/>
        <w:rPr>
          <w:sz w:val="23"/>
          <w:szCs w:val="23"/>
        </w:rPr>
      </w:pPr>
      <w:r>
        <w:rPr>
          <w:sz w:val="23"/>
          <w:szCs w:val="23"/>
        </w:rPr>
        <w:t>Scott Rorex, Secretary</w:t>
        <w:tab/>
        <w:tab/>
        <w:tab/>
        <w:tab/>
        <w:tab/>
        <w:tab/>
        <w:tab/>
        <w:t>Date</w:t>
      </w:r>
    </w:p>
    <w:p>
      <w:pPr>
        <w:pStyle w:val="Normal"/>
        <w:rPr/>
      </w:pPr>
      <w:r>
        <w:rPr/>
      </w:r>
    </w:p>
    <w:p>
      <w:pPr>
        <w:pStyle w:val="Normal"/>
        <w:rPr/>
      </w:pPr>
      <w:r>
        <w:rPr/>
      </w:r>
    </w:p>
    <w:p>
      <w:pPr>
        <w:pStyle w:val="Normal"/>
        <w:rPr/>
      </w:pPr>
      <w:r>
        <w:rPr/>
      </w:r>
    </w:p>
    <w:p>
      <w:pPr>
        <w:pStyle w:val="Normal"/>
        <w:rPr/>
      </w:pPr>
      <w:r>
        <w:rPr/>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5ca8"/>
    <w:pPr>
      <w:widowControl w:val="false"/>
      <w:bidi w:val="0"/>
      <w:spacing w:before="0" w:after="0"/>
      <w:jc w:val="left"/>
    </w:pPr>
    <w:rPr>
      <w:rFonts w:ascii="Times New Roman" w:hAnsi="Times New Roman" w:eastAsia="Times New Roman" w:cs="Times New Roman"/>
      <w:color w:val="auto"/>
      <w:kern w:val="0"/>
      <w:sz w:val="20"/>
      <w:szCs w:val="20"/>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dd5ca8"/>
    <w:pPr>
      <w:spacing w:before="0" w:after="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177C8-05D0-40F7-9C1D-A00680FE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Application>LibreOffice/7.6.2.1$Windows_X86_64 LibreOffice_project/56f7684011345957bbf33a7ee678afaf4d2ba333</Application>
  <AppVersion>15.0000</AppVersion>
  <Pages>2</Pages>
  <Words>533</Words>
  <Characters>2624</Characters>
  <CharactersWithSpaces>3155</CharactersWithSpaces>
  <Paragraphs>25</Paragraphs>
  <Company>Imboden Area Charter School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2023-04-27T15:37:00Z</dcterms:created>
  <dc:creator>Microsoft Office User</dc:creator>
  <dc:description/>
  <dc:language>en-US</dc:language>
  <cp:lastModifiedBy/>
  <dcterms:modified xsi:type="dcterms:W3CDTF">2024-05-02T11:02:42Z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